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66F" w:rsidRDefault="00BD3693">
      <w:r>
        <w:t>Temple University Position:</w:t>
      </w:r>
    </w:p>
    <w:p w:rsidR="00BD3693" w:rsidRDefault="00BD3693"/>
    <w:p w:rsidR="00BD3693" w:rsidRDefault="00BD3693" w:rsidP="00BD3693">
      <w:pPr>
        <w:pStyle w:val="NormalWeb"/>
        <w:spacing w:after="240" w:afterAutospacing="0"/>
        <w:jc w:val="center"/>
      </w:pPr>
      <w:r>
        <w:rPr>
          <w:b/>
          <w:bCs/>
        </w:rPr>
        <w:t>Associate Dean of Students</w:t>
      </w:r>
      <w:r>
        <w:rPr>
          <w:b/>
          <w:bCs/>
        </w:rPr>
        <w:br/>
        <w:t>Crisis Assessment Response Education (CARE) Team</w:t>
      </w:r>
      <w:r>
        <w:rPr>
          <w:b/>
          <w:bCs/>
        </w:rPr>
        <w:br/>
        <w:t>Temple University</w:t>
      </w:r>
      <w:r>
        <w:rPr>
          <w:b/>
          <w:bCs/>
        </w:rPr>
        <w:br/>
        <w:t>Philadelphia, PA</w:t>
      </w:r>
    </w:p>
    <w:p w:rsidR="00BD3693" w:rsidRDefault="00BD3693" w:rsidP="00BD3693">
      <w:pPr>
        <w:pStyle w:val="NormalWeb"/>
      </w:pPr>
      <w:r>
        <w:t>Temple University, an urban public research university with an international reach, has been creating knowledge, improving lives, and engaging the community for over 125 years. Temple's superb faculty and broad curriculum of over 300 academic programs provide superior educational opportunities for talented and motivated students without regard to their status or station in life. That tradition of access and excellence has made Temple's student body one of the most diverse in the nation. Temple's Main Campus in Philadelphia is the primary site of more than $500 million in construction and renovation. Benefiting from an increasing number of students eager for an urban university experience, Temple has become an increasingly vibrant center of student life.</w:t>
      </w:r>
      <w:r>
        <w:br/>
      </w:r>
      <w:r>
        <w:br/>
        <w:t>Temple University is seeking an Associate Dean to oversee the Crisis Assessment Response Education (CARE) Team and to coordinate the management of cases. The CARE Team collects, manages, and resolves emerging student matters.</w:t>
      </w:r>
      <w:r>
        <w:br/>
      </w:r>
      <w:r>
        <w:br/>
        <w:t>The incumbent will be responsible for outreach, intensive case management of all student referrals, training, and program oversight. This position will also perform other duties as assigned.</w:t>
      </w:r>
      <w:r>
        <w:br/>
      </w:r>
      <w:r>
        <w:br/>
      </w:r>
      <w:r>
        <w:rPr>
          <w:b/>
          <w:bCs/>
        </w:rPr>
        <w:t>The Associate Dean, under the supervision of the Associate Vice President for Student Affairs/Dean of Students, will be responsible for the following:</w:t>
      </w:r>
      <w:r>
        <w:rPr>
          <w:b/>
          <w:bCs/>
        </w:rPr>
        <w:br/>
      </w:r>
      <w:r>
        <w:rPr>
          <w:b/>
          <w:bCs/>
        </w:rPr>
        <w:br/>
      </w:r>
      <w:r>
        <w:t>*Formulating intervention plans in order to minimize and/or resolve problems (evaluating needs of student and developing plan of action).</w:t>
      </w:r>
      <w:r>
        <w:br/>
        <w:t>*Providing direct-service crisis-management support and intervention (not psychological counseling).</w:t>
      </w:r>
      <w:r>
        <w:br/>
        <w:t>*Directly addressing or assisting in managing any crisis/emergency situation pertaining to undergraduate, graduate, or professional school students, including, but not limited to:</w:t>
      </w:r>
      <w:r>
        <w:br/>
      </w:r>
      <w:r>
        <w:br/>
        <w:t>-Incidents of student suicide attempts.</w:t>
      </w:r>
      <w:r>
        <w:br/>
        <w:t>-Student death.</w:t>
      </w:r>
      <w:r>
        <w:br/>
        <w:t>-Significant classroom disruptions.</w:t>
      </w:r>
      <w:r>
        <w:br/>
        <w:t>-Significant behavioral issues.</w:t>
      </w:r>
      <w:r>
        <w:br/>
        <w:t>-Physical assaults.</w:t>
      </w:r>
      <w:r>
        <w:br/>
        <w:t>-Sexual assaults.</w:t>
      </w:r>
      <w:r>
        <w:br/>
        <w:t>-Criminal activity.</w:t>
      </w:r>
      <w:r>
        <w:br/>
        <w:t>-Escalating student conflicts.</w:t>
      </w:r>
      <w:r>
        <w:br/>
        <w:t>-Medical emergencies (in conjunction with appropriate campus partners, i.e., Tuttleman Counseling Service, Campus Safety Services, Dean of Students Office, school advising units, etc.).</w:t>
      </w:r>
      <w:r>
        <w:br/>
      </w:r>
      <w:r>
        <w:lastRenderedPageBreak/>
        <w:t>*Following up with University departments and community agencies to determine and/or recommend best resources available to students in crisis.</w:t>
      </w:r>
      <w:r>
        <w:br/>
        <w:t>*Providing information and referrals to students in need of additional services.</w:t>
      </w:r>
      <w:r>
        <w:br/>
        <w:t>*Developing and implementing workshops and training sessions to assist University staff and faculty in identifying and addressing problem situations involving students.</w:t>
      </w:r>
      <w:r>
        <w:br/>
        <w:t>*Facilitating weekly CARE Team meetings.</w:t>
      </w:r>
      <w:r>
        <w:br/>
        <w:t>*Maintaining case records, confidential files, and student database.</w:t>
      </w:r>
      <w:r>
        <w:br/>
        <w:t>*Providing long-term follow-up and assessment of prior cases.</w:t>
      </w:r>
      <w:r>
        <w:br/>
        <w:t>*An alternative work schedule is likely from time to time, including evenings and/or weekends.</w:t>
      </w:r>
      <w:r>
        <w:br/>
      </w:r>
      <w:r>
        <w:br/>
      </w:r>
      <w:r>
        <w:rPr>
          <w:b/>
          <w:bCs/>
        </w:rPr>
        <w:t>Required Education and Experience:</w:t>
      </w:r>
      <w:r>
        <w:rPr>
          <w:b/>
          <w:bCs/>
        </w:rPr>
        <w:br/>
      </w:r>
      <w:r>
        <w:t>*Master's degree or higher.</w:t>
      </w:r>
      <w:r>
        <w:br/>
        <w:t>*7-10-plus years experience required, preferably in a higher education setting.</w:t>
      </w:r>
      <w:r>
        <w:br/>
        <w:t>*Demonstrated ability to work well under pressure and to handle multiple tasks simultaneously.</w:t>
      </w:r>
      <w:r>
        <w:br/>
        <w:t>*Demonstrated ability to work collaboratively and to take initiative to manage and resolve issues appropriately and expeditiously.</w:t>
      </w:r>
      <w:r>
        <w:br/>
      </w:r>
      <w:r>
        <w:br/>
      </w:r>
      <w:r>
        <w:rPr>
          <w:b/>
          <w:bCs/>
        </w:rPr>
        <w:t>Preferred Background:</w:t>
      </w:r>
      <w:r>
        <w:rPr>
          <w:b/>
          <w:bCs/>
        </w:rPr>
        <w:br/>
      </w:r>
      <w:r>
        <w:t>*MS degree in Social Work, Counseling, Higher Education, or related field.</w:t>
      </w:r>
      <w:r>
        <w:br/>
        <w:t>*Experience with crisis management preferred.</w:t>
      </w:r>
      <w:r>
        <w:br/>
      </w:r>
      <w:r>
        <w:br/>
        <w:t xml:space="preserve">To apply for this position and view other Temple opportunities, please visit our Web site at www.temple.edu and click on </w:t>
      </w:r>
      <w:proofErr w:type="spellStart"/>
      <w:r>
        <w:t>Jobs@temple</w:t>
      </w:r>
      <w:proofErr w:type="spellEnd"/>
      <w:r>
        <w:t>. Please reference TU-14406.</w:t>
      </w:r>
      <w:r>
        <w:br/>
      </w:r>
      <w:r>
        <w:br/>
        <w:t>Temple University is an Affirmative Action/Equal Opportunity Employer with a strong commitment to cultural diversity.</w:t>
      </w:r>
    </w:p>
    <w:p w:rsidR="00BD3693" w:rsidRDefault="00BD3693"/>
    <w:sectPr w:rsidR="00BD3693" w:rsidSect="00D206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D3693"/>
    <w:rsid w:val="001019CB"/>
    <w:rsid w:val="00190BF2"/>
    <w:rsid w:val="001D7E1D"/>
    <w:rsid w:val="00255F39"/>
    <w:rsid w:val="00266F66"/>
    <w:rsid w:val="00313D69"/>
    <w:rsid w:val="00383AC6"/>
    <w:rsid w:val="003D3BC5"/>
    <w:rsid w:val="00401E3A"/>
    <w:rsid w:val="00462357"/>
    <w:rsid w:val="006F59B4"/>
    <w:rsid w:val="00814A23"/>
    <w:rsid w:val="0088353C"/>
    <w:rsid w:val="009015DA"/>
    <w:rsid w:val="00931CFB"/>
    <w:rsid w:val="00A80F79"/>
    <w:rsid w:val="00B625CC"/>
    <w:rsid w:val="00BD3693"/>
    <w:rsid w:val="00C46449"/>
    <w:rsid w:val="00C648A8"/>
    <w:rsid w:val="00CB4957"/>
    <w:rsid w:val="00CB6CE9"/>
    <w:rsid w:val="00D2066F"/>
    <w:rsid w:val="00D34EDB"/>
    <w:rsid w:val="00DD77B8"/>
    <w:rsid w:val="00EF5DD0"/>
    <w:rsid w:val="00F4235C"/>
    <w:rsid w:val="00FF62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6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369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756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jjlarson</dc:creator>
  <cp:keywords/>
  <dc:description/>
  <cp:lastModifiedBy>jjlarson</cp:lastModifiedBy>
  <cp:revision>1</cp:revision>
  <dcterms:created xsi:type="dcterms:W3CDTF">2011-07-13T18:57:00Z</dcterms:created>
  <dcterms:modified xsi:type="dcterms:W3CDTF">2011-07-13T19:26:00Z</dcterms:modified>
</cp:coreProperties>
</file>